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A5D5A" w14:textId="77777777" w:rsidR="000C3B47" w:rsidRPr="00247551" w:rsidRDefault="000C3B47" w:rsidP="00247551">
      <w:pPr>
        <w:spacing w:after="0" w:line="240" w:lineRule="auto"/>
        <w:ind w:left="-284" w:right="-426"/>
        <w:jc w:val="both"/>
        <w:rPr>
          <w:rFonts w:ascii="Times New Roman" w:hAnsi="Times New Roman" w:cs="Times New Roman"/>
          <w:bCs/>
          <w:sz w:val="24"/>
          <w:szCs w:val="24"/>
        </w:rPr>
      </w:pPr>
    </w:p>
    <w:p w14:paraId="637297F9" w14:textId="3F7D2846" w:rsidR="000C3B47" w:rsidRDefault="007C7D6B" w:rsidP="00247551">
      <w:pPr>
        <w:spacing w:after="0" w:line="240" w:lineRule="auto"/>
        <w:ind w:left="-284" w:right="-426"/>
        <w:jc w:val="center"/>
        <w:rPr>
          <w:rFonts w:ascii="Times New Roman" w:hAnsi="Times New Roman" w:cs="Times New Roman"/>
          <w:b/>
          <w:sz w:val="24"/>
          <w:szCs w:val="24"/>
        </w:rPr>
      </w:pPr>
      <w:r w:rsidRPr="00247551">
        <w:rPr>
          <w:rFonts w:ascii="Times New Roman" w:hAnsi="Times New Roman" w:cs="Times New Roman"/>
          <w:b/>
          <w:sz w:val="24"/>
          <w:szCs w:val="24"/>
        </w:rPr>
        <w:t>У</w:t>
      </w:r>
      <w:r w:rsidR="000C3B47" w:rsidRPr="00247551">
        <w:rPr>
          <w:rFonts w:ascii="Times New Roman" w:hAnsi="Times New Roman" w:cs="Times New Roman"/>
          <w:b/>
          <w:sz w:val="24"/>
          <w:szCs w:val="24"/>
        </w:rPr>
        <w:t>правлени</w:t>
      </w:r>
      <w:r w:rsidRPr="00247551">
        <w:rPr>
          <w:rFonts w:ascii="Times New Roman" w:hAnsi="Times New Roman" w:cs="Times New Roman"/>
          <w:b/>
          <w:sz w:val="24"/>
          <w:szCs w:val="24"/>
        </w:rPr>
        <w:t>е</w:t>
      </w:r>
      <w:r w:rsidR="000C3B47" w:rsidRPr="00247551">
        <w:rPr>
          <w:rFonts w:ascii="Times New Roman" w:hAnsi="Times New Roman" w:cs="Times New Roman"/>
          <w:b/>
          <w:sz w:val="24"/>
          <w:szCs w:val="24"/>
        </w:rPr>
        <w:t xml:space="preserve"> объектом кондоминимума</w:t>
      </w:r>
      <w:r w:rsidR="00DA5012">
        <w:rPr>
          <w:rFonts w:ascii="Times New Roman" w:hAnsi="Times New Roman" w:cs="Times New Roman"/>
          <w:b/>
          <w:sz w:val="24"/>
          <w:szCs w:val="24"/>
        </w:rPr>
        <w:t xml:space="preserve"> (вопросы - ответы)</w:t>
      </w:r>
    </w:p>
    <w:p w14:paraId="25EFFD9B" w14:textId="77777777" w:rsidR="00DA5012" w:rsidRDefault="00DA5012" w:rsidP="00247551">
      <w:pPr>
        <w:spacing w:after="0" w:line="240" w:lineRule="auto"/>
        <w:ind w:left="-284" w:right="-426"/>
        <w:jc w:val="center"/>
        <w:rPr>
          <w:rFonts w:ascii="Times New Roman" w:hAnsi="Times New Roman" w:cs="Times New Roman"/>
          <w:b/>
          <w:sz w:val="24"/>
          <w:szCs w:val="24"/>
        </w:rPr>
      </w:pPr>
    </w:p>
    <w:p w14:paraId="0A5CDA81" w14:textId="3B37359B" w:rsidR="00DA5012" w:rsidRPr="006406D9" w:rsidRDefault="006406D9" w:rsidP="00DA5012">
      <w:pPr>
        <w:spacing w:after="0" w:line="240" w:lineRule="auto"/>
        <w:ind w:right="-426"/>
        <w:rPr>
          <w:rFonts w:ascii="Times New Roman" w:hAnsi="Times New Roman" w:cs="Times New Roman"/>
          <w:bCs/>
          <w:sz w:val="24"/>
          <w:szCs w:val="24"/>
          <w:u w:val="single"/>
        </w:rPr>
      </w:pPr>
      <w:r w:rsidRPr="006406D9">
        <w:rPr>
          <w:rFonts w:ascii="Times New Roman" w:hAnsi="Times New Roman" w:cs="Times New Roman"/>
          <w:bCs/>
          <w:sz w:val="24"/>
          <w:szCs w:val="24"/>
          <w:u w:val="single"/>
        </w:rPr>
        <w:t>Перед э</w:t>
      </w:r>
      <w:r w:rsidR="00DA5012" w:rsidRPr="006406D9">
        <w:rPr>
          <w:rFonts w:ascii="Times New Roman" w:hAnsi="Times New Roman" w:cs="Times New Roman"/>
          <w:bCs/>
          <w:sz w:val="24"/>
          <w:szCs w:val="24"/>
          <w:u w:val="single"/>
        </w:rPr>
        <w:t>кспертам</w:t>
      </w:r>
      <w:r w:rsidRPr="006406D9">
        <w:rPr>
          <w:rFonts w:ascii="Times New Roman" w:hAnsi="Times New Roman" w:cs="Times New Roman"/>
          <w:bCs/>
          <w:sz w:val="24"/>
          <w:szCs w:val="24"/>
          <w:u w:val="single"/>
        </w:rPr>
        <w:t>и</w:t>
      </w:r>
      <w:r w:rsidR="00DA5012" w:rsidRPr="006406D9">
        <w:rPr>
          <w:rFonts w:ascii="Times New Roman" w:hAnsi="Times New Roman" w:cs="Times New Roman"/>
          <w:bCs/>
          <w:sz w:val="24"/>
          <w:szCs w:val="24"/>
          <w:u w:val="single"/>
        </w:rPr>
        <w:t xml:space="preserve"> </w:t>
      </w:r>
      <w:r w:rsidRPr="006406D9">
        <w:rPr>
          <w:rFonts w:ascii="Times New Roman" w:hAnsi="Times New Roman" w:cs="Times New Roman"/>
          <w:bCs/>
          <w:sz w:val="24"/>
          <w:szCs w:val="24"/>
          <w:u w:val="single"/>
        </w:rPr>
        <w:t>поставлены</w:t>
      </w:r>
      <w:r w:rsidR="00DA5012" w:rsidRPr="006406D9">
        <w:rPr>
          <w:rFonts w:ascii="Times New Roman" w:hAnsi="Times New Roman" w:cs="Times New Roman"/>
          <w:bCs/>
          <w:sz w:val="24"/>
          <w:szCs w:val="24"/>
          <w:u w:val="single"/>
        </w:rPr>
        <w:t xml:space="preserve"> следующие вопросы</w:t>
      </w:r>
      <w:r w:rsidRPr="006406D9">
        <w:rPr>
          <w:rFonts w:ascii="Times New Roman" w:hAnsi="Times New Roman" w:cs="Times New Roman"/>
          <w:bCs/>
          <w:sz w:val="24"/>
          <w:szCs w:val="24"/>
          <w:u w:val="single"/>
        </w:rPr>
        <w:t>:</w:t>
      </w:r>
    </w:p>
    <w:p w14:paraId="3E72BC23"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Где отражено право собственников на долю в общем имуществе?</w:t>
      </w:r>
    </w:p>
    <w:p w14:paraId="52A850C6"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Какие проблемы имеются при выборе формы управления и организации деятельности ОСИ?</w:t>
      </w:r>
    </w:p>
    <w:p w14:paraId="1E2F8F67"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Какие субъекты или формы управления наиболее выгодны?</w:t>
      </w:r>
    </w:p>
    <w:p w14:paraId="219D233C" w14:textId="432860EB"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Почему не выгодн</w:t>
      </w:r>
      <w:r w:rsidR="00790961">
        <w:rPr>
          <w:rFonts w:ascii="Times New Roman" w:hAnsi="Times New Roman" w:cs="Times New Roman"/>
          <w:bCs/>
          <w:sz w:val="24"/>
          <w:szCs w:val="24"/>
          <w:lang w:val="kk-KZ"/>
        </w:rPr>
        <w:t>ен</w:t>
      </w:r>
      <w:r w:rsidRPr="00DA5012">
        <w:rPr>
          <w:rFonts w:ascii="Times New Roman" w:hAnsi="Times New Roman" w:cs="Times New Roman"/>
          <w:bCs/>
          <w:sz w:val="24"/>
          <w:szCs w:val="24"/>
        </w:rPr>
        <w:t xml:space="preserve"> принцип «один дом – одно ОСИ»?</w:t>
      </w:r>
    </w:p>
    <w:p w14:paraId="245D6CD8"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Насколько нужно сохранить (возвращать) КСК?</w:t>
      </w:r>
    </w:p>
    <w:p w14:paraId="2F256F37"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Нужно ли исключить институт Простого товарищества?</w:t>
      </w:r>
    </w:p>
    <w:p w14:paraId="4A28552A"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Какая ответственность Председателя ОСИ?</w:t>
      </w:r>
    </w:p>
    <w:p w14:paraId="08581157"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Можно ли разрешать не собственнику избираться председателем ОСИ?</w:t>
      </w:r>
    </w:p>
    <w:p w14:paraId="359DEB5B"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Нужно ли разрешать совмещение управления и содержания общего имущества?</w:t>
      </w:r>
    </w:p>
    <w:p w14:paraId="065AD71B"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Каким должен быть механизм установления взноса на содержание и управление общим имуществом?</w:t>
      </w:r>
    </w:p>
    <w:p w14:paraId="65FAE080" w14:textId="77777777"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Как решить проблему продажи квартиры с долгами?</w:t>
      </w:r>
    </w:p>
    <w:p w14:paraId="3FD04488" w14:textId="64838975" w:rsidR="00DA5012" w:rsidRPr="00DA5012" w:rsidRDefault="00DA5012" w:rsidP="00DA5012">
      <w:pPr>
        <w:pStyle w:val="a5"/>
        <w:numPr>
          <w:ilvl w:val="0"/>
          <w:numId w:val="8"/>
        </w:numPr>
        <w:spacing w:after="0" w:line="240" w:lineRule="auto"/>
        <w:ind w:right="-426"/>
        <w:rPr>
          <w:rFonts w:ascii="Times New Roman" w:hAnsi="Times New Roman" w:cs="Times New Roman"/>
          <w:bCs/>
          <w:sz w:val="24"/>
          <w:szCs w:val="24"/>
        </w:rPr>
      </w:pPr>
      <w:r w:rsidRPr="00DA5012">
        <w:rPr>
          <w:rFonts w:ascii="Times New Roman" w:hAnsi="Times New Roman" w:cs="Times New Roman"/>
          <w:bCs/>
          <w:sz w:val="24"/>
          <w:szCs w:val="24"/>
        </w:rPr>
        <w:t>Какие механизмы участия органов местного самоуправления в управлении объектом кондоминимума?</w:t>
      </w:r>
    </w:p>
    <w:p w14:paraId="7F7C406D" w14:textId="77777777" w:rsidR="00DA5012" w:rsidRPr="00247551" w:rsidRDefault="00DA5012" w:rsidP="00247551">
      <w:pPr>
        <w:spacing w:after="0" w:line="240" w:lineRule="auto"/>
        <w:ind w:left="-284" w:right="-426"/>
        <w:jc w:val="center"/>
        <w:rPr>
          <w:rFonts w:ascii="Times New Roman" w:hAnsi="Times New Roman" w:cs="Times New Roman"/>
          <w:b/>
          <w:sz w:val="24"/>
          <w:szCs w:val="24"/>
        </w:rPr>
      </w:pPr>
    </w:p>
    <w:tbl>
      <w:tblPr>
        <w:tblStyle w:val="ad"/>
        <w:tblW w:w="0" w:type="auto"/>
        <w:tblInd w:w="-5" w:type="dxa"/>
        <w:tblLook w:val="04A0" w:firstRow="1" w:lastRow="0" w:firstColumn="1" w:lastColumn="0" w:noHBand="0" w:noVBand="1"/>
      </w:tblPr>
      <w:tblGrid>
        <w:gridCol w:w="426"/>
        <w:gridCol w:w="2409"/>
        <w:gridCol w:w="6801"/>
        <w:gridCol w:w="5212"/>
      </w:tblGrid>
      <w:tr w:rsidR="00247551" w:rsidRPr="00DA5012" w14:paraId="1F42F4CE" w14:textId="69FAB197" w:rsidTr="00DA5012">
        <w:tc>
          <w:tcPr>
            <w:tcW w:w="426" w:type="dxa"/>
            <w:shd w:val="clear" w:color="auto" w:fill="E7E6E6" w:themeFill="background2"/>
          </w:tcPr>
          <w:p w14:paraId="77475417" w14:textId="77777777" w:rsidR="00247551" w:rsidRPr="00247551" w:rsidRDefault="00247551" w:rsidP="00247551">
            <w:pPr>
              <w:pStyle w:val="a5"/>
              <w:ind w:right="-426"/>
              <w:jc w:val="center"/>
              <w:rPr>
                <w:rFonts w:ascii="Times New Roman" w:hAnsi="Times New Roman" w:cs="Times New Roman"/>
                <w:b/>
                <w:sz w:val="24"/>
                <w:szCs w:val="24"/>
              </w:rPr>
            </w:pPr>
          </w:p>
        </w:tc>
        <w:tc>
          <w:tcPr>
            <w:tcW w:w="2409" w:type="dxa"/>
            <w:shd w:val="clear" w:color="auto" w:fill="E7E6E6" w:themeFill="background2"/>
          </w:tcPr>
          <w:p w14:paraId="0671E002" w14:textId="15A39143" w:rsidR="00247551" w:rsidRPr="00DA5012" w:rsidRDefault="00247551" w:rsidP="00790961">
            <w:pPr>
              <w:ind w:right="-426"/>
              <w:jc w:val="center"/>
              <w:rPr>
                <w:rFonts w:ascii="Times New Roman" w:hAnsi="Times New Roman" w:cs="Times New Roman"/>
                <w:b/>
                <w:sz w:val="24"/>
                <w:szCs w:val="24"/>
              </w:rPr>
            </w:pPr>
            <w:r w:rsidRPr="00DA5012">
              <w:rPr>
                <w:rFonts w:ascii="Times New Roman" w:hAnsi="Times New Roman" w:cs="Times New Roman"/>
                <w:b/>
                <w:sz w:val="24"/>
                <w:szCs w:val="24"/>
              </w:rPr>
              <w:t>Вопросы</w:t>
            </w:r>
          </w:p>
        </w:tc>
        <w:tc>
          <w:tcPr>
            <w:tcW w:w="6801" w:type="dxa"/>
            <w:shd w:val="clear" w:color="auto" w:fill="E7E6E6" w:themeFill="background2"/>
          </w:tcPr>
          <w:p w14:paraId="59AB64B2" w14:textId="27421B2F" w:rsidR="00247551" w:rsidRPr="00DA5012" w:rsidRDefault="00247551" w:rsidP="00790961">
            <w:pPr>
              <w:ind w:right="27"/>
              <w:jc w:val="center"/>
              <w:rPr>
                <w:rFonts w:ascii="Times New Roman" w:hAnsi="Times New Roman" w:cs="Times New Roman"/>
                <w:b/>
                <w:sz w:val="24"/>
                <w:szCs w:val="24"/>
              </w:rPr>
            </w:pPr>
            <w:r w:rsidRPr="00DA5012">
              <w:rPr>
                <w:rFonts w:ascii="Times New Roman" w:hAnsi="Times New Roman" w:cs="Times New Roman"/>
                <w:b/>
                <w:sz w:val="24"/>
                <w:szCs w:val="24"/>
              </w:rPr>
              <w:t>Ответы (Махамбетов С.</w:t>
            </w:r>
            <w:r w:rsidR="00DA5012" w:rsidRPr="00DA5012">
              <w:rPr>
                <w:rFonts w:ascii="Times New Roman" w:hAnsi="Times New Roman" w:cs="Times New Roman"/>
                <w:b/>
                <w:sz w:val="24"/>
                <w:szCs w:val="24"/>
              </w:rPr>
              <w:t>А.</w:t>
            </w:r>
            <w:r w:rsidRPr="00DA5012">
              <w:rPr>
                <w:rFonts w:ascii="Times New Roman" w:hAnsi="Times New Roman" w:cs="Times New Roman"/>
                <w:b/>
                <w:sz w:val="24"/>
                <w:szCs w:val="24"/>
              </w:rPr>
              <w:t>)</w:t>
            </w:r>
          </w:p>
        </w:tc>
        <w:tc>
          <w:tcPr>
            <w:tcW w:w="5212" w:type="dxa"/>
            <w:shd w:val="clear" w:color="auto" w:fill="E7E6E6" w:themeFill="background2"/>
          </w:tcPr>
          <w:p w14:paraId="517BEA9C" w14:textId="26F61946" w:rsidR="00247551" w:rsidRPr="00DA5012" w:rsidRDefault="00DA5012" w:rsidP="00790961">
            <w:pPr>
              <w:jc w:val="center"/>
              <w:rPr>
                <w:rFonts w:ascii="Times New Roman" w:hAnsi="Times New Roman" w:cs="Times New Roman"/>
                <w:b/>
                <w:sz w:val="24"/>
                <w:szCs w:val="24"/>
              </w:rPr>
            </w:pPr>
            <w:r w:rsidRPr="00DA5012">
              <w:rPr>
                <w:rFonts w:ascii="Times New Roman" w:hAnsi="Times New Roman" w:cs="Times New Roman"/>
                <w:b/>
                <w:sz w:val="24"/>
                <w:szCs w:val="24"/>
              </w:rPr>
              <w:t>Ответы (Худяков С.Г.)</w:t>
            </w:r>
          </w:p>
        </w:tc>
      </w:tr>
      <w:tr w:rsidR="00DA5012" w:rsidRPr="00DA5012" w14:paraId="55D1256A" w14:textId="19E44D13" w:rsidTr="00DA5012">
        <w:tc>
          <w:tcPr>
            <w:tcW w:w="426" w:type="dxa"/>
          </w:tcPr>
          <w:p w14:paraId="466FDFCE"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bookmarkStart w:id="0" w:name="_Hlk172558901"/>
          </w:p>
        </w:tc>
        <w:tc>
          <w:tcPr>
            <w:tcW w:w="2409" w:type="dxa"/>
          </w:tcPr>
          <w:p w14:paraId="4CE9AABE" w14:textId="039C0643"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Где отражено право собственников на долю в общем имуществе?</w:t>
            </w:r>
          </w:p>
        </w:tc>
        <w:tc>
          <w:tcPr>
            <w:tcW w:w="6801" w:type="dxa"/>
          </w:tcPr>
          <w:p w14:paraId="2F40F65C"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Право собственности на общее имущество в МЖД предусмотрено ст. 31 Закона РК «О жилищных отношениях» № 94-VI ЗРК от 16 апреля 1997 года (далее Закон), где в многоквартирных жилых домах при наличии двух и более собственников квартир, нежилых помещений право собственности на недвижимое имущество возникает в форме кондоминиума. </w:t>
            </w:r>
          </w:p>
          <w:p w14:paraId="6A37FEDC"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Ст 2 п 16-5) Закона гласит, что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w:t>
            </w:r>
            <w:r w:rsidRPr="00790961">
              <w:rPr>
                <w:rFonts w:ascii="Times New Roman" w:hAnsi="Times New Roman" w:cs="Times New Roman"/>
                <w:bCs/>
                <w:sz w:val="24"/>
                <w:szCs w:val="24"/>
              </w:rPr>
              <w:lastRenderedPageBreak/>
              <w:t xml:space="preserve">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14:paraId="01393D27" w14:textId="77777777" w:rsidR="00790961" w:rsidRPr="00790961" w:rsidRDefault="00790961" w:rsidP="00790961">
            <w:pPr>
              <w:ind w:right="27"/>
              <w:jc w:val="both"/>
              <w:rPr>
                <w:rFonts w:ascii="Times New Roman" w:hAnsi="Times New Roman" w:cs="Times New Roman"/>
                <w:bCs/>
                <w:sz w:val="24"/>
                <w:szCs w:val="24"/>
              </w:rPr>
            </w:pPr>
          </w:p>
          <w:p w14:paraId="0BEBC4FB"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Согласно ст. 33 Закона доля в общем имуществе объекта кондоминиума, принадлежащая собственнику, неотделима от права собственности на принадлежащие ему квартиру, нежилое помещение, парковочное место, кладовку и закрепляется за квартирой, нежилым помещением, парковочным местом, кладовкой.</w:t>
            </w:r>
          </w:p>
          <w:p w14:paraId="6EF0936B"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Размер доли определяется соотношением полезной площади квартиры или площади нежилого помещения, парковочного места, кладовки, находящихся в индивидуальной (раздельной) собственности, к сумме полезных площадей всех квартир и площадей всех нежилых помещений, парковочных мест, кладовок, находящихся в данном объекте кондоминиума. Такая доля не может быть выделена в натуре.</w:t>
            </w:r>
          </w:p>
          <w:p w14:paraId="1E546B18" w14:textId="77777777" w:rsidR="00790961" w:rsidRPr="00790961" w:rsidRDefault="00790961" w:rsidP="00790961">
            <w:pPr>
              <w:ind w:right="27"/>
              <w:jc w:val="both"/>
              <w:rPr>
                <w:rFonts w:ascii="Times New Roman" w:hAnsi="Times New Roman" w:cs="Times New Roman"/>
                <w:bCs/>
                <w:sz w:val="24"/>
                <w:szCs w:val="24"/>
              </w:rPr>
            </w:pPr>
          </w:p>
          <w:p w14:paraId="279D334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Пунктом 2 статьи 6 Конституции РК предусмотрено, что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14:paraId="54C560DE"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ГК РК статьей 189 закрепляет за собственником бремя содержания имущества. В п.1 указано, что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w:t>
            </w:r>
          </w:p>
          <w:p w14:paraId="33220D53" w14:textId="77777777" w:rsidR="00790961" w:rsidRPr="00790961" w:rsidRDefault="00790961" w:rsidP="00790961">
            <w:pPr>
              <w:ind w:right="27"/>
              <w:jc w:val="both"/>
              <w:rPr>
                <w:rFonts w:ascii="Times New Roman" w:hAnsi="Times New Roman" w:cs="Times New Roman"/>
                <w:bCs/>
                <w:sz w:val="24"/>
                <w:szCs w:val="24"/>
              </w:rPr>
            </w:pPr>
          </w:p>
          <w:p w14:paraId="3C65F97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lastRenderedPageBreak/>
              <w:t>Государственная регистрация прав на недвижимое имущество - обязательная процедура признания и подтверждения государством возникновения, изменения или прекращения прав (обременении прав) на недвижимое имущество и иных объектов государственной регистрации в правовом кадастре в порядке и сроки, установленные Законом «О государственной регистрации прав на недвижимое имущество» (далее -Закон) и иными законами;</w:t>
            </w:r>
          </w:p>
          <w:p w14:paraId="2F208C5F" w14:textId="77777777" w:rsidR="00790961" w:rsidRPr="00790961" w:rsidRDefault="00790961" w:rsidP="00790961">
            <w:pPr>
              <w:ind w:right="27"/>
              <w:jc w:val="both"/>
              <w:rPr>
                <w:rFonts w:ascii="Times New Roman" w:hAnsi="Times New Roman" w:cs="Times New Roman"/>
                <w:bCs/>
                <w:sz w:val="24"/>
                <w:szCs w:val="24"/>
              </w:rPr>
            </w:pPr>
          </w:p>
          <w:p w14:paraId="0EB5E431"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Статьей 31 Закона предусматривается, что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w:t>
            </w:r>
          </w:p>
          <w:p w14:paraId="72FFF0CF"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При государственной регистрации объекта кондоминиума указываются:</w:t>
            </w:r>
          </w:p>
          <w:p w14:paraId="5FC61A33"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общая площадь многоквартирного жилого дома, включая земельный участок под многоквартирным жилым домом;</w:t>
            </w:r>
          </w:p>
          <w:p w14:paraId="4DE81109"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состав общего имущества объекта кондоминиума и размер доли в общем имуществе объекта кондоминиума каждой квартиры, нежилого помещения, парковочного места, кладовки, находящихся в индивидуальной (раздельной) собственности;</w:t>
            </w:r>
          </w:p>
          <w:p w14:paraId="5AE25F6F"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общая площадь квартир и площадь нежилых помещений, парковочных мест, кладовок, находящихся в индивидуальной (раздельной) собственности.</w:t>
            </w:r>
          </w:p>
          <w:p w14:paraId="3974050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инициативной группой, состоящей не менее чем из двух собственников квартир, нежилых помещений, на основании решения собрания.</w:t>
            </w:r>
          </w:p>
          <w:p w14:paraId="32F0F5D8"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lastRenderedPageBreak/>
              <w:t>Стоит обратить внимание, что согласно ст. 52. Земельного кодекса РК Право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предусмотренных настоящим Кодексом. Указанные права неотделимы друг от друга.</w:t>
            </w:r>
          </w:p>
          <w:p w14:paraId="61142A5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Порядок предоставления земельного участка собственникам помещений (участникам) кондоминиума регулируется Постановлением Правительства Республики Казахстан от 22 декабря 1997 года № 1813.</w:t>
            </w:r>
          </w:p>
          <w:p w14:paraId="5DA8773C"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При этом ст. 235 ГК РК содержит исчерпывающий перечень оснований приобретения права собственности и, как видно из вышеизложенного, приобретение права собственности на общее имущество объекта кондоминиума не входит в указанный перечень.</w:t>
            </w:r>
          </w:p>
          <w:p w14:paraId="22F324C5"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Более того, если при регистрации кондоминиума применялось правило при котором соглашение о разделе долей подписывали 100% собственников квартир и нежилых помещений каждого МЖД, то в связи с изменением процедуры регистрации объекта кондоминиума подобные действия не осуществляются. Соответственно, собственники квартир и нежилых помещений могут не знать о размере своих долей и объеме прав на общее имущество.</w:t>
            </w:r>
          </w:p>
          <w:p w14:paraId="64D66997"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Данная ситуация противоречит Конституции РК, ГК РК и другим нормам законодательства РК, поскольку накладывает обязательства по содержанию общего имущества на собственников помимо их волеизъявления.</w:t>
            </w:r>
          </w:p>
          <w:p w14:paraId="109D9F66"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На мой взгляд ситуацию можно исправить путем внедрения в оборот документов, подтверждающих право собственности на общее имущество и отражения указанных долей в сделках по приобретению и отчуждению недвижимости.</w:t>
            </w:r>
          </w:p>
          <w:p w14:paraId="09F8C1DB"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lastRenderedPageBreak/>
              <w:t>Таким документом могут быть Декларация или Соглашение о разделе общего имущества, подписываемое всеми собственниками квартир и нежилых помещений в обязательном порядке при оформлении сделки у нотариуса или другого уполномоченного лица, ответственного за хранение этого документа.</w:t>
            </w:r>
          </w:p>
          <w:p w14:paraId="2731B21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Для реализации указанного положения существующими собственниками квартир и нежилых помещений, возможно предоставление им срока в 1 календарный год, после истечения которого будет необходимо применение санкций в виде ограничения распоряжения имуществом, банковскими счетами, запретом выезда за границу и тп</w:t>
            </w:r>
          </w:p>
          <w:p w14:paraId="38892944"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Декларация должна содержать перечень собственников с указанием номера квартир и нежилых помещений, доли каждого собственника в общем имуществе, включая земельный участок и персональные данные каждого собственника.</w:t>
            </w:r>
          </w:p>
          <w:p w14:paraId="0100EF8C"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Помимо этого Декларация может содержать перечень общего имущества и правила его эксплуатации. По примеру некоторых стран, можно включить в Декларацию и правила проживания в конкретном МЖД.</w:t>
            </w:r>
          </w:p>
          <w:p w14:paraId="3B480ABF" w14:textId="1BF2792C"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После реализации указанных предложения каждый собственник квартиры и нежилого помещения будет знать свою долю в общем имуществе, пределы своих прав и ответственности, состав работ и услуг по надлежащей его эксплуатации. Персональные данные, указанные в Декларации должны быть защищены от незаконного использования, но доступны уполномоченным лицам, например Управляющему МЖД или Председателю ОСИ) для осуществления юридически значимых действий.</w:t>
            </w:r>
          </w:p>
        </w:tc>
        <w:tc>
          <w:tcPr>
            <w:tcW w:w="5212" w:type="dxa"/>
          </w:tcPr>
          <w:p w14:paraId="17199C6A" w14:textId="77777777" w:rsidR="00DA5012" w:rsidRPr="00DA5012" w:rsidRDefault="00DA5012" w:rsidP="00790961">
            <w:pPr>
              <w:jc w:val="both"/>
              <w:rPr>
                <w:rFonts w:ascii="Times New Roman" w:hAnsi="Times New Roman" w:cs="Times New Roman"/>
                <w:sz w:val="24"/>
                <w:szCs w:val="24"/>
              </w:rPr>
            </w:pPr>
            <w:r w:rsidRPr="00DA5012">
              <w:rPr>
                <w:rFonts w:ascii="Times New Roman" w:hAnsi="Times New Roman" w:cs="Times New Roman"/>
                <w:sz w:val="24"/>
                <w:szCs w:val="24"/>
              </w:rPr>
              <w:lastRenderedPageBreak/>
              <w:t>Статья 33. Доля собственника квартиры, нежилого помещения в общем имуществе объекта кондоминиума</w:t>
            </w:r>
          </w:p>
          <w:p w14:paraId="666D82AE" w14:textId="4C923B9D"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sz w:val="24"/>
                <w:szCs w:val="24"/>
              </w:rPr>
              <w:t>В Законе достаточно определена доля в общем имуществе, права и обязанности собственника. Нужно внести изменения в документ, который находится у собственника. Например - Свидетельство о праве собственности в объекте кондоминиума, в котором прямо указано помещение и доля в общем имуществе в процентах.</w:t>
            </w:r>
          </w:p>
        </w:tc>
      </w:tr>
      <w:tr w:rsidR="00DA5012" w:rsidRPr="00DA5012" w14:paraId="4409E868" w14:textId="123B3092" w:rsidTr="00DA5012">
        <w:tc>
          <w:tcPr>
            <w:tcW w:w="426" w:type="dxa"/>
          </w:tcPr>
          <w:p w14:paraId="11B04CFB"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3385E5EB" w14:textId="2482A7C8"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 xml:space="preserve">Какие проблемы имеются при выборе формы управления и </w:t>
            </w:r>
            <w:r w:rsidRPr="00DA5012">
              <w:rPr>
                <w:rFonts w:ascii="Times New Roman" w:hAnsi="Times New Roman" w:cs="Times New Roman"/>
                <w:bCs/>
                <w:sz w:val="24"/>
                <w:szCs w:val="24"/>
              </w:rPr>
              <w:lastRenderedPageBreak/>
              <w:t>организации деятельности ОСИ?</w:t>
            </w:r>
          </w:p>
        </w:tc>
        <w:tc>
          <w:tcPr>
            <w:tcW w:w="6801" w:type="dxa"/>
          </w:tcPr>
          <w:p w14:paraId="67FD502F"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lastRenderedPageBreak/>
              <w:t>Проблемы при создании Объединения собственников имущества (ОСИ) включают следующие аспекты:</w:t>
            </w:r>
          </w:p>
          <w:p w14:paraId="7BF9F7D5"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1. Отсутствие осведомленности: Многие собственники не осведомлены о необходимости и преимуществах создания ОСИ, </w:t>
            </w:r>
            <w:r w:rsidRPr="00790961">
              <w:rPr>
                <w:rFonts w:ascii="Times New Roman" w:hAnsi="Times New Roman" w:cs="Times New Roman"/>
                <w:bCs/>
                <w:sz w:val="24"/>
                <w:szCs w:val="24"/>
              </w:rPr>
              <w:lastRenderedPageBreak/>
              <w:t>что может затруднять организацию собраний и принятие решений.</w:t>
            </w:r>
          </w:p>
          <w:p w14:paraId="3FA5A1A3"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2. Финансовые трудности: Недостаток финансовых средств на начальном этапе создания ОСИ может препятствовать его эффективной работе и обеспечению надлежащего содержания общего имущества. В особенности финансовая проблема возникает в МЖД с малым количеством квартир.</w:t>
            </w:r>
          </w:p>
          <w:p w14:paraId="5036BC69"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3. Организационные сложности: Проведение собраний собственников, выборы председателя и членов правления ОСИ могут сталкиваться с низкой явкой и отсутствием активного участия собственников, нежеланием собственников становиться членами Совета дома или Председателем ОСИ.</w:t>
            </w:r>
          </w:p>
          <w:p w14:paraId="5EE6EBF3"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4. Юридические вопросы: Сложности, связанные с регистрацией ОСИ, оформлением необходимых документов и соблюдением требований законодательства, например несоответствием правоустанавливающих документов, технических паспортов помещений и тд.</w:t>
            </w:r>
          </w:p>
          <w:p w14:paraId="5BF6A104"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5. Кадровые проблемы: Недостаток квалифицированных специалистов для управления ОСИ может привести к неэффективному управлению и низкому качеству предоставляемых услуг.</w:t>
            </w:r>
          </w:p>
          <w:p w14:paraId="32D22CB5" w14:textId="1F8C0B32"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Предлагается осуществлять автоматическую регистрацию ОСИ со 100% участием всех собственников после образования кондоминиума, соответственно появления 2-х и более собственников. Каждый новый собственник квартиры и нежилого помещения должен становиться участником ОСИ после государственной регистрации его прав на приобретаемое имущество.</w:t>
            </w:r>
          </w:p>
        </w:tc>
        <w:tc>
          <w:tcPr>
            <w:tcW w:w="5212" w:type="dxa"/>
          </w:tcPr>
          <w:p w14:paraId="2105DD37" w14:textId="77777777" w:rsidR="00DA5012" w:rsidRPr="00DA5012" w:rsidRDefault="00DA5012" w:rsidP="00790961">
            <w:pPr>
              <w:jc w:val="both"/>
              <w:rPr>
                <w:rFonts w:ascii="Times New Roman" w:hAnsi="Times New Roman" w:cs="Times New Roman"/>
                <w:sz w:val="24"/>
                <w:szCs w:val="24"/>
              </w:rPr>
            </w:pPr>
            <w:r w:rsidRPr="00DA5012">
              <w:rPr>
                <w:rFonts w:ascii="Times New Roman" w:hAnsi="Times New Roman" w:cs="Times New Roman"/>
                <w:sz w:val="24"/>
                <w:szCs w:val="24"/>
              </w:rPr>
              <w:lastRenderedPageBreak/>
              <w:t>1.Неопределенность государственной политики по формам управления</w:t>
            </w:r>
          </w:p>
          <w:p w14:paraId="03C2FEF9" w14:textId="79043F06"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sz w:val="24"/>
                <w:szCs w:val="24"/>
              </w:rPr>
              <w:t>2.Отсутствие среди собственников желающих стать председателем</w:t>
            </w:r>
          </w:p>
        </w:tc>
      </w:tr>
      <w:tr w:rsidR="00DA5012" w:rsidRPr="00DA5012" w14:paraId="29807C9B" w14:textId="6ABC5731" w:rsidTr="00DA5012">
        <w:tc>
          <w:tcPr>
            <w:tcW w:w="426" w:type="dxa"/>
          </w:tcPr>
          <w:p w14:paraId="69F1F330"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020B68E9" w14:textId="5567448D"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Какие субъекты или формы управления наиболее выгодны?</w:t>
            </w:r>
          </w:p>
        </w:tc>
        <w:tc>
          <w:tcPr>
            <w:tcW w:w="6801" w:type="dxa"/>
          </w:tcPr>
          <w:p w14:paraId="3A40C106"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Предлагаю сформулировать вопрос так: Какие формы управления Наиболее подходят для управления жилищным фондом в РК?</w:t>
            </w:r>
          </w:p>
          <w:p w14:paraId="6139E0E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Полагаю необходимым выделить 2 формы управления МЖД: Самоуправление и Профессиональное Управление.</w:t>
            </w:r>
          </w:p>
          <w:p w14:paraId="047653C4"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lastRenderedPageBreak/>
              <w:t>1. Самоуправление через ОСИ (Объединение собственников имущества): При котором вся полнота принятия решений и ответственность за их реализацию лежит на органах управления ОСИ. Это позволяет собственникам активно участвовать в управлении своим имуществом, контролировать расходы и принимать решения по важным вопросам. Это способствует более эффективному и прозрачному управлению при соблюдении надлежащих процедур, предусмотренных нормативно_правовыми актами и руководящими документами по эксплуатации МЖД.</w:t>
            </w:r>
          </w:p>
          <w:p w14:paraId="4A78491D"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2. Профессиональное управление через Управляющие компании: Управляющие компании могут быть выгодны при условии заключения прозрачных и взаимовыгодных договоров с собственниками. Они обладают профессиональными ресурсами и опытом в управлении многоквартирными домами.</w:t>
            </w:r>
          </w:p>
          <w:p w14:paraId="0AC45869" w14:textId="0399BF3F"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Выбор формы управления зависит от конкретных условий и потребностей собственников, а также от их готовности активно участвовать в процессе управления.</w:t>
            </w:r>
          </w:p>
        </w:tc>
        <w:tc>
          <w:tcPr>
            <w:tcW w:w="5212" w:type="dxa"/>
          </w:tcPr>
          <w:p w14:paraId="5669F09B" w14:textId="32F2C44A"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sz w:val="24"/>
                <w:szCs w:val="24"/>
              </w:rPr>
              <w:lastRenderedPageBreak/>
              <w:t>Выгода заключается не в дешевизне, а в заботе о своей собственности – нормативном содержании и своевременном ремонте. Это есть у ОСИ.</w:t>
            </w:r>
          </w:p>
        </w:tc>
      </w:tr>
      <w:tr w:rsidR="00DA5012" w:rsidRPr="00DA5012" w14:paraId="60309BE6" w14:textId="3940432D" w:rsidTr="00DA5012">
        <w:tc>
          <w:tcPr>
            <w:tcW w:w="426" w:type="dxa"/>
          </w:tcPr>
          <w:p w14:paraId="451C5E55"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6C5BB9A5" w14:textId="242F9BF3"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Почему не выгод</w:t>
            </w:r>
            <w:r w:rsidR="00790961">
              <w:rPr>
                <w:rFonts w:ascii="Times New Roman" w:hAnsi="Times New Roman" w:cs="Times New Roman"/>
                <w:bCs/>
                <w:sz w:val="24"/>
                <w:szCs w:val="24"/>
                <w:lang w:val="kk-KZ"/>
              </w:rPr>
              <w:t>ен</w:t>
            </w:r>
            <w:r w:rsidRPr="00DA5012">
              <w:rPr>
                <w:rFonts w:ascii="Times New Roman" w:hAnsi="Times New Roman" w:cs="Times New Roman"/>
                <w:bCs/>
                <w:sz w:val="24"/>
                <w:szCs w:val="24"/>
              </w:rPr>
              <w:t xml:space="preserve"> принцип «один дом – одно ОСИ»?</w:t>
            </w:r>
          </w:p>
        </w:tc>
        <w:tc>
          <w:tcPr>
            <w:tcW w:w="6801" w:type="dxa"/>
          </w:tcPr>
          <w:p w14:paraId="1AD6AD84"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Принцип «один дом – одно ОСИ» может быть невыгоден по следующим причинам:</w:t>
            </w:r>
          </w:p>
          <w:p w14:paraId="38CB5EEB"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1. Высокие административные расходы: Управление каждым домом через отдельное ОСИ требует значительных затрат на административные нужды, такие как заработная плата управляющих, бухгалтеров и других специалистов.</w:t>
            </w:r>
          </w:p>
          <w:p w14:paraId="6D053F86"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2. Сложности в управлении: Маленькие ОСИ могут столкнуться с трудностями в найме квалифицированного персонала и организации эффективного управления, что может снизить качество предоставляемых услуг.</w:t>
            </w:r>
          </w:p>
          <w:p w14:paraId="15EDD5D2" w14:textId="7D62F5EE"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3. Финансовая нестабильность: Маленькие ОСИ могут испытывать финансовые трудности при решении крупных вопросов ремонта и содержания дома, так как их бюджет ограничен.</w:t>
            </w:r>
          </w:p>
        </w:tc>
        <w:tc>
          <w:tcPr>
            <w:tcW w:w="5212" w:type="dxa"/>
          </w:tcPr>
          <w:p w14:paraId="715DD928" w14:textId="26610F25"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 xml:space="preserve">Это </w:t>
            </w:r>
            <w:r w:rsidRPr="00DA5012">
              <w:rPr>
                <w:rFonts w:ascii="Times New Roman" w:hAnsi="Times New Roman" w:cs="Times New Roman"/>
                <w:sz w:val="24"/>
                <w:szCs w:val="24"/>
              </w:rPr>
              <w:t>расхожая</w:t>
            </w:r>
            <w:r w:rsidRPr="00DA5012">
              <w:rPr>
                <w:rFonts w:ascii="Times New Roman" w:hAnsi="Times New Roman" w:cs="Times New Roman"/>
                <w:bCs/>
                <w:sz w:val="24"/>
                <w:szCs w:val="24"/>
              </w:rPr>
              <w:t xml:space="preserve"> фраза, которой руководители крупных КСК путают собственников и пугают Правительство. Задача не экономить на взносе, а сохранить свой дом.</w:t>
            </w:r>
          </w:p>
        </w:tc>
      </w:tr>
      <w:tr w:rsidR="00DA5012" w:rsidRPr="00DA5012" w14:paraId="39FC8E39" w14:textId="3860BC22" w:rsidTr="00DA5012">
        <w:tc>
          <w:tcPr>
            <w:tcW w:w="426" w:type="dxa"/>
          </w:tcPr>
          <w:p w14:paraId="10D53C52"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5F77D0D5" w14:textId="22E8D0B9"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Насколько нужно сохранить (возвращать) КСК?</w:t>
            </w:r>
          </w:p>
        </w:tc>
        <w:tc>
          <w:tcPr>
            <w:tcW w:w="6801" w:type="dxa"/>
          </w:tcPr>
          <w:p w14:paraId="72CDAAF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КСК (Кондоминиумные собственности квартир) были основной формой управления до введения ОСИ. В некоторых случаях их сохранение может быть оправдано:</w:t>
            </w:r>
          </w:p>
          <w:p w14:paraId="5723ED8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1. Если КСК успешно выполняет свои функции: В случае, если собственники довольны работой КСК и управление эффективно, нет необходимости переходить на ОСИ.</w:t>
            </w:r>
          </w:p>
          <w:p w14:paraId="185CA911"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2. Переходный период: Для обеспечения плавного перехода к новой форме управления, пока ОСИ не будет полноценно функционировать, сохранение КСК может быть временной мерой.</w:t>
            </w:r>
          </w:p>
          <w:p w14:paraId="35CEB42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При этом необходимо четче обозначить организационно-правовую форму КСК и его статус, законодательно закрепить порядок членства в КСК и ответственность должностных лиц и участников.</w:t>
            </w:r>
          </w:p>
          <w:p w14:paraId="12935A51" w14:textId="55E27191"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При внедрении принципа автоматической регистрации ОСИ и обязательного участия всех собственников в его составе, необходимость в КСК, как института переходного периода, отпадает. Функцию КСК должны осуществлять субъекты предпринимательства или муниципальные структуры там, где это экономически невыгодно.</w:t>
            </w:r>
          </w:p>
        </w:tc>
        <w:tc>
          <w:tcPr>
            <w:tcW w:w="5212" w:type="dxa"/>
          </w:tcPr>
          <w:p w14:paraId="748EC41F" w14:textId="77777777"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Предыдущая концепция реформы была правильной. КСК должны быть преобразованы в то, чем они по факту являются – сервисные организации, обслуживающие группу домов.</w:t>
            </w:r>
          </w:p>
          <w:p w14:paraId="2406D69E"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Не является организацией собственников (по сути внешняя сервисная организация, созданная инициатором для зарабатывания)</w:t>
            </w:r>
          </w:p>
          <w:p w14:paraId="356440E5"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 xml:space="preserve">По нормам Закона КСК – членская организация (учредители юридического лица и те, кто вступил позже). Списки не ведутся. Собрание членов КСК провести практически невозможно. </w:t>
            </w:r>
          </w:p>
          <w:p w14:paraId="621A4E55"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Практически невозможно переизбрать председателя (собрание членов КСК многих домов провести невозможно, а недовольные собственники одного дома не могут переизбрать председателя)</w:t>
            </w:r>
          </w:p>
          <w:p w14:paraId="263BF51D"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Все открытые счета в банках, хоть и называются счетом дома, но являются счетами КСК, а не счетами собственников</w:t>
            </w:r>
          </w:p>
          <w:p w14:paraId="65371207"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Работают по усредненной (часто общей для всех домов смете)</w:t>
            </w:r>
          </w:p>
          <w:p w14:paraId="0CBB951A"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 xml:space="preserve">Размер взноса устанавливают произвольно без учета потребностей конкретного дома. Расходы производятся по единоличному решению председателя </w:t>
            </w:r>
          </w:p>
          <w:p w14:paraId="1353B1E8"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Допускают использование денег одного дома для ремонта других</w:t>
            </w:r>
          </w:p>
          <w:p w14:paraId="0CDCD23F"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Практически занимаются сервисом и не занимается управлением (много домов, нет времени желания и умения разговаривать с собственниками)</w:t>
            </w:r>
          </w:p>
          <w:p w14:paraId="0E7A80E0"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Низкая подотчетность (специально непонятные отчеты)</w:t>
            </w:r>
          </w:p>
          <w:p w14:paraId="721E2DB4" w14:textId="0CAEB784"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sz w:val="24"/>
                <w:szCs w:val="24"/>
              </w:rPr>
              <w:lastRenderedPageBreak/>
              <w:t>Накопившееся недоверие</w:t>
            </w:r>
          </w:p>
        </w:tc>
      </w:tr>
      <w:tr w:rsidR="00DA5012" w:rsidRPr="00DA5012" w14:paraId="4DBFA6E5" w14:textId="0ACC4BEE" w:rsidTr="00DA5012">
        <w:tc>
          <w:tcPr>
            <w:tcW w:w="426" w:type="dxa"/>
          </w:tcPr>
          <w:p w14:paraId="2190BF7D"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490EE538" w14:textId="301FA20B"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Нужно ли исключить институт Простого товарищества?</w:t>
            </w:r>
          </w:p>
        </w:tc>
        <w:tc>
          <w:tcPr>
            <w:tcW w:w="6801" w:type="dxa"/>
          </w:tcPr>
          <w:p w14:paraId="1F77CD69"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Простое товарищество (ПТ) как форма управления многоквартирными домами может иметь свои плюсы и минусы. </w:t>
            </w:r>
          </w:p>
          <w:p w14:paraId="520FFFD9"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По своей сути ПТ есть ОСИ, но без государственной регистрации в качестве юридического лица. Преимуществом является возможность оперативного регулирования возникающих вопросов по эксплуатации МЖД путем принятия соответствующих изменений в договор ПТ и закрепление в нем состава общего имущества, порядка его использования и содержания и регулирования прав и обязанностей конкретного МЖД.</w:t>
            </w:r>
          </w:p>
          <w:p w14:paraId="4AD70558"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Минусом являются ограничения, накладываемые действующим законодательством в части предоставления нотариальной доверенности Ответственному лицу ПТ и сложности с открытием расчетного счета в БВУ.</w:t>
            </w:r>
          </w:p>
          <w:p w14:paraId="5B7C61C5" w14:textId="35F4CED2"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При внедрении принципа автоматической регистрации ОСИ и обязательного участия всех собственников в его составе, необходимость в ПТ отпадает.</w:t>
            </w:r>
          </w:p>
        </w:tc>
        <w:tc>
          <w:tcPr>
            <w:tcW w:w="5212" w:type="dxa"/>
          </w:tcPr>
          <w:p w14:paraId="25C307E4"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Почти все ПТ созданы с нарушением (нет 100 % подписей на договоре и нет 100 % подписей на доверенности)</w:t>
            </w:r>
          </w:p>
          <w:p w14:paraId="46126D80"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У доверенного лица практически нет ни прав, ни ответственности</w:t>
            </w:r>
          </w:p>
          <w:p w14:paraId="4BFF9FC4"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Нет ответственности за отсутствие/искажение финансовой документации</w:t>
            </w:r>
          </w:p>
          <w:p w14:paraId="28A0FAFF"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Нет банковского счета ПТ (есть счет физического лица, т е личный)</w:t>
            </w:r>
          </w:p>
          <w:p w14:paraId="42C9C57B" w14:textId="77777777" w:rsidR="00DA5012" w:rsidRPr="00DA5012" w:rsidRDefault="00DA5012" w:rsidP="00790961">
            <w:pPr>
              <w:rPr>
                <w:rFonts w:ascii="Times New Roman" w:hAnsi="Times New Roman" w:cs="Times New Roman"/>
                <w:sz w:val="24"/>
                <w:szCs w:val="24"/>
              </w:rPr>
            </w:pPr>
            <w:r w:rsidRPr="00DA5012">
              <w:rPr>
                <w:rFonts w:ascii="Times New Roman" w:hAnsi="Times New Roman" w:cs="Times New Roman"/>
                <w:sz w:val="24"/>
                <w:szCs w:val="24"/>
              </w:rPr>
              <w:t>Нет возможности участвовать в программе модернизации (получить беспроцентный кредит на ремонт)</w:t>
            </w:r>
          </w:p>
          <w:p w14:paraId="5A898E8D" w14:textId="51A9C60A"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sz w:val="24"/>
                <w:szCs w:val="24"/>
              </w:rPr>
              <w:t>Практически невозможно подать в суд на неплательщиков</w:t>
            </w:r>
          </w:p>
        </w:tc>
      </w:tr>
      <w:tr w:rsidR="00DA5012" w:rsidRPr="00DA5012" w14:paraId="447EAB2C" w14:textId="6A2E8DB0" w:rsidTr="00DA5012">
        <w:tc>
          <w:tcPr>
            <w:tcW w:w="426" w:type="dxa"/>
          </w:tcPr>
          <w:p w14:paraId="52A69F43"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5D38B830" w14:textId="489858DC"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Какая ответственность Председателя ОСИ?</w:t>
            </w:r>
          </w:p>
        </w:tc>
        <w:tc>
          <w:tcPr>
            <w:tcW w:w="6801" w:type="dxa"/>
          </w:tcPr>
          <w:p w14:paraId="2F7C1B6E"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Согласно п.18 Типового устава ОСИ, утвержденного приказом Министр индустрии и инфраструктурного развития</w:t>
            </w:r>
          </w:p>
          <w:p w14:paraId="4735178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РК от 15 апреля 2020 года № 205 (далее Приказ).</w:t>
            </w:r>
          </w:p>
          <w:p w14:paraId="5AD4D509" w14:textId="77777777" w:rsidR="00790961" w:rsidRPr="00790961" w:rsidRDefault="00790961" w:rsidP="00790961">
            <w:pPr>
              <w:ind w:right="27"/>
              <w:jc w:val="both"/>
              <w:rPr>
                <w:rFonts w:ascii="Times New Roman" w:hAnsi="Times New Roman" w:cs="Times New Roman"/>
                <w:bCs/>
                <w:sz w:val="24"/>
                <w:szCs w:val="24"/>
              </w:rPr>
            </w:pPr>
          </w:p>
          <w:p w14:paraId="31FD942F"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Председатель Объединения осуществляет следующие функции:</w:t>
            </w:r>
          </w:p>
          <w:p w14:paraId="682AA7B6"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 общее руководство деятельностью Объединения;</w:t>
            </w:r>
          </w:p>
          <w:p w14:paraId="4770ECC0"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2) организует работу Объединения на выполнение поставленных перед ним задач;</w:t>
            </w:r>
          </w:p>
          <w:p w14:paraId="52375059"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3) организует финансово-хозяйственную деятельность Объединения;</w:t>
            </w:r>
          </w:p>
          <w:p w14:paraId="2F1254ED"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4) устанавливает режим работы Объединения;</w:t>
            </w:r>
          </w:p>
          <w:p w14:paraId="6D50E5D5"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5) государственную регистрацию объединения собственников имущества в органах юстиции;</w:t>
            </w:r>
          </w:p>
          <w:p w14:paraId="538DFF2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6) формирование списка собственников квартир, нежилых помещений, парковочных мест, кладовок;</w:t>
            </w:r>
          </w:p>
          <w:p w14:paraId="0981A4C8"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lastRenderedPageBreak/>
              <w:t xml:space="preserve">      7) организацию исполнения решений собрания и совету дома;</w:t>
            </w:r>
          </w:p>
          <w:p w14:paraId="4D9B2F93"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8)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14:paraId="557CE69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9) открытие текущего и сберегательного счетов в банках второго уровня;</w:t>
            </w:r>
          </w:p>
          <w:p w14:paraId="33A797BC"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10) заключение и исполнение договоров об оказании услуг с субъектами сервисной деятельности по решению совета дома;</w:t>
            </w:r>
          </w:p>
          <w:p w14:paraId="3F74CF74"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11)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14:paraId="7F476BE7"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12)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14:paraId="72038A28"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13)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14:paraId="0CD8098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14) представление по письменному требованию в течение пятнадцати календарных дней собственнику квартиры, нежилого помещения, одному из членов совета многоквартирного жилого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p w14:paraId="56F1862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lastRenderedPageBreak/>
              <w:t xml:space="preserve">      15)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утвержденных приказом исполняющего обязанности. Министра индустрии и инфраструктурного развития Республики Казахстан от 31 марта 2020 года № 172 (зарегистрирован в Реестре государственной регистрации нормативных правовых актов за № 20245);</w:t>
            </w:r>
          </w:p>
          <w:p w14:paraId="0AB3B240"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16) на основании решения Собрания и (или) на основании решения совета многоквартирного жилого дома заключает договор с управляющим многоквартирного жилого дома или управляющей компании по управлению объекта кондоминиума;</w:t>
            </w:r>
          </w:p>
          <w:p w14:paraId="2ACA0A4F"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17) рассматривает жалобы и обращения участников Объединения и организует их решение, в случае необходимости – инициирует постановку данных вопросов перед управляющей организацией;</w:t>
            </w:r>
          </w:p>
          <w:p w14:paraId="23FA3000"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18) ведет разъяснительную работу с участниками Объединения;</w:t>
            </w:r>
          </w:p>
          <w:p w14:paraId="5010256C"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19) ведет мониторинг и реестр участников Объединения;</w:t>
            </w:r>
          </w:p>
          <w:p w14:paraId="16788DA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20) обеспечивает гласность и прозрачность деятельности Объединения;</w:t>
            </w:r>
          </w:p>
          <w:p w14:paraId="29DE3AD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21) обеспечивает хранение и передачу вновь избранному председателю Объединения, в случае сложения своих полномочий, документации многоквартирного жилого дома (правоустанавливающие, финансовые, бухгалтерские и иные документы);</w:t>
            </w:r>
          </w:p>
          <w:p w14:paraId="4D836241"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22) без доверенности представляет объединение собственников имущества во всех судах, государственных органах и организациях;</w:t>
            </w:r>
          </w:p>
          <w:p w14:paraId="445D3AE5"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23) заключает договора о передаче в аренду общего имущества многоквартирного жилого дома, обеспечивает их </w:t>
            </w:r>
            <w:r w:rsidRPr="00790961">
              <w:rPr>
                <w:rFonts w:ascii="Times New Roman" w:hAnsi="Times New Roman" w:cs="Times New Roman"/>
                <w:bCs/>
                <w:sz w:val="24"/>
                <w:szCs w:val="24"/>
              </w:rPr>
              <w:lastRenderedPageBreak/>
              <w:t>исполнение и направление доходов от аренды на нужды многоквартирного жилого дома;</w:t>
            </w:r>
          </w:p>
          <w:p w14:paraId="47A93084"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24) при непогашении собственником квартиры, нежилого помещения, парковочного места, кладовки задолженности по платежам, определенным подпунктами 6-1), 9), 10) и 12) пункта 14 настоящего Типового устава объединения собственников имущества, председатель объединения собственников имущества либо на основании доверенности управляющий многоквартирным жилым домом, либо управляющая компания, обращаются к нотариусу или в суд о взыскании задолженности по истечении трех месяцев после установленной даты платежа;</w:t>
            </w:r>
          </w:p>
          <w:p w14:paraId="40B7232D"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25) выполнение иных функций, связанных с управлением объекта кондоминиума и содержанием общего имущества объекта кондоминиума.</w:t>
            </w:r>
          </w:p>
          <w:p w14:paraId="4CCD4C6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26)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p w14:paraId="7AF95AE4" w14:textId="77777777" w:rsidR="00790961" w:rsidRPr="00790961" w:rsidRDefault="00790961" w:rsidP="00790961">
            <w:pPr>
              <w:ind w:right="27"/>
              <w:jc w:val="both"/>
              <w:rPr>
                <w:rFonts w:ascii="Times New Roman" w:hAnsi="Times New Roman" w:cs="Times New Roman"/>
                <w:bCs/>
                <w:sz w:val="24"/>
                <w:szCs w:val="24"/>
              </w:rPr>
            </w:pPr>
          </w:p>
          <w:p w14:paraId="63FEE406" w14:textId="4B20DB9B"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В случае неисполнения или ненадлежащего исполнения своих обязанностей, председатель может быть привлечен к административной или уголовной ответственности в соответствии с законодательством Республики </w:t>
            </w:r>
            <w:r w:rsidR="00DA5012" w:rsidRPr="00DA5012">
              <w:rPr>
                <w:rFonts w:ascii="Times New Roman" w:hAnsi="Times New Roman" w:cs="Times New Roman"/>
                <w:bCs/>
                <w:sz w:val="24"/>
                <w:szCs w:val="24"/>
              </w:rPr>
              <w:t>Казахстан.</w:t>
            </w:r>
          </w:p>
        </w:tc>
        <w:tc>
          <w:tcPr>
            <w:tcW w:w="5212" w:type="dxa"/>
          </w:tcPr>
          <w:p w14:paraId="16FE8A4F" w14:textId="791F5CF9"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lastRenderedPageBreak/>
              <w:t>Председатель ОСИ, как руководитель юридического лица несет полную ответственность за финансово-хозяйственную деятельность.</w:t>
            </w:r>
          </w:p>
        </w:tc>
      </w:tr>
      <w:tr w:rsidR="00DA5012" w:rsidRPr="00DA5012" w14:paraId="716E75FF" w14:textId="3E0CA55B" w:rsidTr="00DA5012">
        <w:tc>
          <w:tcPr>
            <w:tcW w:w="426" w:type="dxa"/>
          </w:tcPr>
          <w:p w14:paraId="747D1ECC"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7F136BB8" w14:textId="1795DA19"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Можно ли разрешать не собственнику избираться председателем ОСИ?</w:t>
            </w:r>
          </w:p>
        </w:tc>
        <w:tc>
          <w:tcPr>
            <w:tcW w:w="6801" w:type="dxa"/>
          </w:tcPr>
          <w:p w14:paraId="6D228A26"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Согласно п.17 Приказа Председатель объединения собственников имущества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избираются в качестве председателя объединения собственников имущества. </w:t>
            </w:r>
          </w:p>
          <w:p w14:paraId="27187C8A" w14:textId="611ABA3B"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Практика показывает, что очень мало собственников квартир и нежилых помещений, желающих становиться председателем </w:t>
            </w:r>
            <w:r w:rsidRPr="00790961">
              <w:rPr>
                <w:rFonts w:ascii="Times New Roman" w:hAnsi="Times New Roman" w:cs="Times New Roman"/>
                <w:bCs/>
                <w:sz w:val="24"/>
                <w:szCs w:val="24"/>
              </w:rPr>
              <w:lastRenderedPageBreak/>
              <w:t>ОСИ. Включение в перечень лиц, имеющих право становиться председателем ОСИ, совместно проживающих членов семьи собственника противоречит действующему законодательству в части расширения их прав перед правами арендаторов или других лиц, проживающих в данном МЖД. При внедрении принципа автоматической регистрации ОСИ и обязательного участия всех собственников в его составе, функции руководителя ОСИ могут быть делегированы сторонним лицам, в т.ч. Управляющему МЖД.</w:t>
            </w:r>
          </w:p>
        </w:tc>
        <w:tc>
          <w:tcPr>
            <w:tcW w:w="5212" w:type="dxa"/>
          </w:tcPr>
          <w:p w14:paraId="433EB983" w14:textId="77777777"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lastRenderedPageBreak/>
              <w:t xml:space="preserve">Считаю, что в случае, когда никто из собственников не хочет избираться председателем ОСИ, дать возможность избраться не собственнику. </w:t>
            </w:r>
          </w:p>
          <w:p w14:paraId="063077CB" w14:textId="585FB692"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На данном этапе важно чтобы у собственников появилось собственная организация – сторона в договорных отношениях с сервисными и ремонтными организациями. Когда появится желающий собственник всегда можно заменить председателя.</w:t>
            </w:r>
          </w:p>
        </w:tc>
      </w:tr>
      <w:tr w:rsidR="00DA5012" w:rsidRPr="00DA5012" w14:paraId="625986B3" w14:textId="0C705129" w:rsidTr="00DA5012">
        <w:tc>
          <w:tcPr>
            <w:tcW w:w="426" w:type="dxa"/>
          </w:tcPr>
          <w:p w14:paraId="0E009C52"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4879A42B" w14:textId="6ADCB351"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Нужно ли разрешать совмещение управления и содержания общего имущества?</w:t>
            </w:r>
          </w:p>
        </w:tc>
        <w:tc>
          <w:tcPr>
            <w:tcW w:w="6801" w:type="dxa"/>
          </w:tcPr>
          <w:p w14:paraId="34CF019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Совмещение управления и содержания общего имущества может быть оправдано в случаях:</w:t>
            </w:r>
          </w:p>
          <w:p w14:paraId="047D4A1D"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1. Небольших МЖД: Где управление и содержание не требует значительных усилий и ресурсов, совмещение может быть экономически целесообразным.</w:t>
            </w:r>
          </w:p>
          <w:p w14:paraId="5590F3DB"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2. Эффективной работы ОСИ или управляющей компании: Если собственники довольны результатами работы и нет конфликтов интересов, совмещение может быть выгодным.</w:t>
            </w:r>
          </w:p>
          <w:p w14:paraId="34E7F0AD"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Однако, в крупных многоквартирных домах с большим объемом задач целесообразно разделить функции управления и содержания для обеспечения более эффективного управления.</w:t>
            </w:r>
          </w:p>
          <w:p w14:paraId="4108E7B4"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Стоит отметить, что из-за неразвитости рынка сервисных услуг по содержанию общего имущества МЖД, управляющие компании и ОСИ создают аффилированные структуры для эксплуатации объекта кондоминиума.</w:t>
            </w:r>
          </w:p>
          <w:p w14:paraId="0DADA97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Практика показывает, что принцип разделения не соблюдается и его реализация трудно отслеживается в условиях неразвитого рынка услуг, слабой его цифровизации и отсутствия квалифицированных кадров.</w:t>
            </w:r>
          </w:p>
          <w:p w14:paraId="5A4B72ED"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В то же время, группой депутатов, в Статью 6. Закона предложено внести изменения, касательно совмещения функций управления и содержания общего имущества.</w:t>
            </w:r>
          </w:p>
          <w:p w14:paraId="1B84E47D"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Статью 6 изложить в следующей редакции:</w:t>
            </w:r>
          </w:p>
          <w:p w14:paraId="543E4296"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lastRenderedPageBreak/>
              <w:t>«...Услуги по управлению объектом кондоминиума и содержанию общего имущества объекта кондоминиума осуществляются субъектами управления многоквартирным жилым домом самостоятельно  либо путем заключения договора доверительного управления объектом кондоминиума и содержания общего имущества объекта кондоминиума с субъектами сервисной деятельности.</w:t>
            </w:r>
          </w:p>
          <w:p w14:paraId="738D50A7"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Субъекты управления многоквартирным жилым домом заключают договор доверительного управления объектом кондоминиума и содержанию общего имущества объекта кондоминиума с объединением собственников кондоминиума, в лице председателя совета объединения собственников кондоминиума...».</w:t>
            </w:r>
          </w:p>
          <w:p w14:paraId="7D9BF02A" w14:textId="0F5C008C"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Считаю данную норму своевременной и необходимой мерой по регулированию деятельности по эксплуатации МЖД.</w:t>
            </w:r>
          </w:p>
        </w:tc>
        <w:tc>
          <w:tcPr>
            <w:tcW w:w="5212" w:type="dxa"/>
          </w:tcPr>
          <w:p w14:paraId="4BE63E07" w14:textId="6AEBF307"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lastRenderedPageBreak/>
              <w:t>Разделение управления и обслуживания было одной из целей жилищной реформы. Для управляющих, сервисных, ремонтных организаций – не разрешать. В ОСИ на одном доме все видно - пусть сами решают.</w:t>
            </w:r>
          </w:p>
        </w:tc>
      </w:tr>
      <w:tr w:rsidR="00DA5012" w:rsidRPr="00DA5012" w14:paraId="1FA4CAB5" w14:textId="5AE66BDB" w:rsidTr="00DA5012">
        <w:tc>
          <w:tcPr>
            <w:tcW w:w="426" w:type="dxa"/>
          </w:tcPr>
          <w:p w14:paraId="0B591597"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739DF494" w14:textId="2FD81A25"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Каким должен быть механизм установления взноса на содержание и управление общим имуществом?</w:t>
            </w:r>
          </w:p>
        </w:tc>
        <w:tc>
          <w:tcPr>
            <w:tcW w:w="6801" w:type="dxa"/>
          </w:tcPr>
          <w:p w14:paraId="34902207"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Механизм установления взносов должен основываться на принципах:</w:t>
            </w:r>
          </w:p>
          <w:p w14:paraId="187639B8"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1. Прозрачности: Взносы должны быть обоснованы и доведены до сведения всех собственников. Решение о размере взносов должно приниматься на общем собрании собственников.</w:t>
            </w:r>
          </w:p>
          <w:p w14:paraId="0A90F84A"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2. Соразмерности: Взносы должны рассчитываться пропорционально общей площади принадлежащих собственникам помещений, чтобы обеспечить справедливость распределения расходов.</w:t>
            </w:r>
          </w:p>
          <w:p w14:paraId="7691DFB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 И быть достаточно гибким, чтобы обеспечить возможность корректировки взносов в зависимости от изменения расходов на содержание и управление, например, при необходимости проведения капитального ремонта или улучшения инфраструктуры. </w:t>
            </w:r>
          </w:p>
          <w:p w14:paraId="0DBCD0D9" w14:textId="553FA9AF"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 xml:space="preserve">Этого можно добиться внедрением механизмов надлежащего уведомления собственников о предстоящих собраниях и планируемых решениях и упрощением принятия решений по некоторым вопросам путем снижения кворума, исходя из </w:t>
            </w:r>
            <w:r w:rsidRPr="00790961">
              <w:rPr>
                <w:rFonts w:ascii="Times New Roman" w:hAnsi="Times New Roman" w:cs="Times New Roman"/>
                <w:bCs/>
                <w:sz w:val="24"/>
                <w:szCs w:val="24"/>
              </w:rPr>
              <w:lastRenderedPageBreak/>
              <w:t>постулата: участие в общем собрании МЖД - Право, а не обязанность. При этом принятые на собрании решения должны быть обязательны к исполнению всеми собственниками.</w:t>
            </w:r>
          </w:p>
        </w:tc>
        <w:tc>
          <w:tcPr>
            <w:tcW w:w="5212" w:type="dxa"/>
          </w:tcPr>
          <w:p w14:paraId="78D73446" w14:textId="77777777"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lastRenderedPageBreak/>
              <w:t xml:space="preserve">В Методике расчета сметы расходов на управление объектом кондоминиума и содержание общего имущества объекта кондоминиума механизм хорошо расписан. </w:t>
            </w:r>
          </w:p>
          <w:p w14:paraId="54C49E2E" w14:textId="72FD4E73"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В связи с инфляцией минимальный размер взноса должен рассчитываться ежегодно и вводится решением маслихата с 1 января.</w:t>
            </w:r>
          </w:p>
        </w:tc>
      </w:tr>
      <w:tr w:rsidR="00DA5012" w:rsidRPr="00DA5012" w14:paraId="284563DA" w14:textId="15F51A96" w:rsidTr="00DA5012">
        <w:tc>
          <w:tcPr>
            <w:tcW w:w="426" w:type="dxa"/>
          </w:tcPr>
          <w:p w14:paraId="7F1C8006"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03686D21" w14:textId="106FD0B1"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Как решить проблему продажи квартиры с долгами?</w:t>
            </w:r>
          </w:p>
        </w:tc>
        <w:tc>
          <w:tcPr>
            <w:tcW w:w="6801" w:type="dxa"/>
          </w:tcPr>
          <w:p w14:paraId="5CC46D6B"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Для решения проблемы продажи квартиры с долгами можно предусмотреть следующие меры:</w:t>
            </w:r>
          </w:p>
          <w:p w14:paraId="76A685E6"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1. Ограничение на продажу: Наличие долгов по взносам должно быть указано в справке о состоянии квартиры, необходимой для регистрации сделки купли-продажи.</w:t>
            </w:r>
          </w:p>
          <w:p w14:paraId="6D6BB533"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2. Обязанность погашения долгов: Долги должны быть погашены до момента регистрации сделки купли-продажи. Это можно закрепить на законодательном уровне или в правилах ОСИ.</w:t>
            </w:r>
          </w:p>
          <w:p w14:paraId="582F43B5" w14:textId="58134E0D"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3. Перевод долгов на нового собственника: В случае согласия покупателя, долги могут быть переведены на нового собственника с соответствующим оформлением и уведомлением всех заинтересованных сторон.</w:t>
            </w:r>
          </w:p>
        </w:tc>
        <w:tc>
          <w:tcPr>
            <w:tcW w:w="5212" w:type="dxa"/>
          </w:tcPr>
          <w:p w14:paraId="7AB776B4" w14:textId="77777777"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Если должник уехал, то найти его практически невозможно.</w:t>
            </w:r>
          </w:p>
          <w:p w14:paraId="6B51CB01" w14:textId="77777777"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1.Блокировать сделки продажи при наличии 3-месячной задолженности.</w:t>
            </w:r>
          </w:p>
          <w:p w14:paraId="7709B818" w14:textId="3BE5C9B1"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2.В договор купли/продажи внести пункт о том, что покупатель информирован о наличии задолженности и принимает ее на себя.</w:t>
            </w:r>
          </w:p>
        </w:tc>
      </w:tr>
      <w:tr w:rsidR="00DA5012" w:rsidRPr="00247551" w14:paraId="0D879B51" w14:textId="4AE8551F" w:rsidTr="00DA5012">
        <w:tc>
          <w:tcPr>
            <w:tcW w:w="426" w:type="dxa"/>
          </w:tcPr>
          <w:p w14:paraId="2AD078B3" w14:textId="77777777" w:rsidR="00DA5012" w:rsidRPr="00DA5012" w:rsidRDefault="00DA5012" w:rsidP="00DA5012">
            <w:pPr>
              <w:pStyle w:val="a5"/>
              <w:numPr>
                <w:ilvl w:val="0"/>
                <w:numId w:val="7"/>
              </w:numPr>
              <w:ind w:right="-426"/>
              <w:jc w:val="both"/>
              <w:rPr>
                <w:rFonts w:ascii="Times New Roman" w:hAnsi="Times New Roman" w:cs="Times New Roman"/>
                <w:bCs/>
                <w:sz w:val="24"/>
                <w:szCs w:val="24"/>
              </w:rPr>
            </w:pPr>
          </w:p>
        </w:tc>
        <w:tc>
          <w:tcPr>
            <w:tcW w:w="2409" w:type="dxa"/>
          </w:tcPr>
          <w:p w14:paraId="1AB33C8D" w14:textId="2CA5C236" w:rsidR="00DA5012" w:rsidRPr="00DA5012"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t>Какие механизмы участия органов местного самоуправления в управлении объектом кондоминимума?</w:t>
            </w:r>
          </w:p>
        </w:tc>
        <w:tc>
          <w:tcPr>
            <w:tcW w:w="6801" w:type="dxa"/>
          </w:tcPr>
          <w:p w14:paraId="6B175A47"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Органы местного самоуправления могут участвовать в управлении объектами кондоминимума через следующие механизмы:</w:t>
            </w:r>
          </w:p>
          <w:p w14:paraId="79EF4762"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1. Контроль и надзор: Осуществление контроля за деятельностью ОСИ и управляющих компаний, обеспечение соблюдения законодательства и стандартов.</w:t>
            </w:r>
          </w:p>
          <w:p w14:paraId="6B926286"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2. Консультативную помощь: Предоставление консультаций и методической помощи ОСИ и собственникам по вопросам управления и содержания общего имущества.</w:t>
            </w:r>
          </w:p>
          <w:p w14:paraId="69DAAC7B"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3. Поддержку и субсидирование: Финансовая поддержка на проведение капитальных ремонтов, благоустройство и улучшение инфраструктуры  многоквартирных домов.</w:t>
            </w:r>
          </w:p>
          <w:p w14:paraId="0517E9FE" w14:textId="77777777" w:rsidR="00790961" w:rsidRPr="00790961"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t>Эти меры помогут повысить эффективность управления многоквартирными домами и улучшить качество жизни их жителей.</w:t>
            </w:r>
          </w:p>
          <w:p w14:paraId="6926B8AC" w14:textId="017859B1" w:rsidR="00DA5012" w:rsidRPr="00DA5012" w:rsidRDefault="00790961" w:rsidP="00790961">
            <w:pPr>
              <w:ind w:right="27"/>
              <w:jc w:val="both"/>
              <w:rPr>
                <w:rFonts w:ascii="Times New Roman" w:hAnsi="Times New Roman" w:cs="Times New Roman"/>
                <w:bCs/>
                <w:sz w:val="24"/>
                <w:szCs w:val="24"/>
              </w:rPr>
            </w:pPr>
            <w:r w:rsidRPr="00790961">
              <w:rPr>
                <w:rFonts w:ascii="Times New Roman" w:hAnsi="Times New Roman" w:cs="Times New Roman"/>
                <w:bCs/>
                <w:sz w:val="24"/>
                <w:szCs w:val="24"/>
              </w:rPr>
              <w:lastRenderedPageBreak/>
              <w:t>При этом стоит учесть, что ОСИ - это институт собственности и управления имуществом, а местное самоуправление - это институты Власти.</w:t>
            </w:r>
          </w:p>
        </w:tc>
        <w:tc>
          <w:tcPr>
            <w:tcW w:w="5212" w:type="dxa"/>
          </w:tcPr>
          <w:p w14:paraId="4E166F63" w14:textId="79776D87" w:rsidR="00DA5012" w:rsidRPr="00247551" w:rsidRDefault="00DA5012" w:rsidP="00790961">
            <w:pPr>
              <w:jc w:val="both"/>
              <w:rPr>
                <w:rFonts w:ascii="Times New Roman" w:hAnsi="Times New Roman" w:cs="Times New Roman"/>
                <w:bCs/>
                <w:sz w:val="24"/>
                <w:szCs w:val="24"/>
              </w:rPr>
            </w:pPr>
            <w:r w:rsidRPr="00DA5012">
              <w:rPr>
                <w:rFonts w:ascii="Times New Roman" w:hAnsi="Times New Roman" w:cs="Times New Roman"/>
                <w:bCs/>
                <w:sz w:val="24"/>
                <w:szCs w:val="24"/>
              </w:rPr>
              <w:lastRenderedPageBreak/>
              <w:t>В Казахстане нет органов местного самоуправления.</w:t>
            </w:r>
          </w:p>
        </w:tc>
      </w:tr>
      <w:bookmarkEnd w:id="0"/>
    </w:tbl>
    <w:p w14:paraId="7C77D197" w14:textId="39829FBD" w:rsidR="00444D7D" w:rsidRPr="00A90A93" w:rsidRDefault="00444D7D" w:rsidP="007C7D6B">
      <w:pPr>
        <w:spacing w:after="100" w:afterAutospacing="1"/>
        <w:ind w:firstLine="708"/>
        <w:jc w:val="both"/>
        <w:rPr>
          <w:rFonts w:ascii="Times New Roman" w:hAnsi="Times New Roman" w:cs="Times New Roman"/>
          <w:sz w:val="28"/>
          <w:szCs w:val="28"/>
        </w:rPr>
      </w:pPr>
    </w:p>
    <w:sectPr w:rsidR="00444D7D" w:rsidRPr="00A90A93" w:rsidSect="007C7D6B">
      <w:pgSz w:w="16838" w:h="11906" w:orient="landscape"/>
      <w:pgMar w:top="850" w:right="851"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DA53" w14:textId="77777777" w:rsidR="00D5170B" w:rsidRDefault="00D5170B" w:rsidP="00852138">
      <w:pPr>
        <w:spacing w:after="0" w:line="240" w:lineRule="auto"/>
      </w:pPr>
      <w:r>
        <w:separator/>
      </w:r>
    </w:p>
  </w:endnote>
  <w:endnote w:type="continuationSeparator" w:id="0">
    <w:p w14:paraId="440F4540" w14:textId="77777777" w:rsidR="00D5170B" w:rsidRDefault="00D5170B" w:rsidP="0085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9672E" w14:textId="77777777" w:rsidR="00D5170B" w:rsidRDefault="00D5170B" w:rsidP="00852138">
      <w:pPr>
        <w:spacing w:after="0" w:line="240" w:lineRule="auto"/>
      </w:pPr>
      <w:r>
        <w:separator/>
      </w:r>
    </w:p>
  </w:footnote>
  <w:footnote w:type="continuationSeparator" w:id="0">
    <w:p w14:paraId="6B80937F" w14:textId="77777777" w:rsidR="00D5170B" w:rsidRDefault="00D5170B" w:rsidP="00852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5CE8"/>
    <w:multiLevelType w:val="hybridMultilevel"/>
    <w:tmpl w:val="DCCAE808"/>
    <w:lvl w:ilvl="0" w:tplc="DE60C0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D42C7B"/>
    <w:multiLevelType w:val="hybridMultilevel"/>
    <w:tmpl w:val="1444FBEC"/>
    <w:lvl w:ilvl="0" w:tplc="46C8C42A">
      <w:start w:val="6"/>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5C1779D"/>
    <w:multiLevelType w:val="hybridMultilevel"/>
    <w:tmpl w:val="2EBAE4A8"/>
    <w:lvl w:ilvl="0" w:tplc="20000001">
      <w:start w:val="1"/>
      <w:numFmt w:val="bullet"/>
      <w:lvlText w:val=""/>
      <w:lvlJc w:val="left"/>
      <w:pPr>
        <w:ind w:left="1145" w:hanging="360"/>
      </w:pPr>
      <w:rPr>
        <w:rFonts w:ascii="Symbol" w:hAnsi="Symbol" w:hint="default"/>
      </w:rPr>
    </w:lvl>
    <w:lvl w:ilvl="1" w:tplc="10000003" w:tentative="1">
      <w:start w:val="1"/>
      <w:numFmt w:val="bullet"/>
      <w:lvlText w:val="o"/>
      <w:lvlJc w:val="left"/>
      <w:pPr>
        <w:ind w:left="1865" w:hanging="360"/>
      </w:pPr>
      <w:rPr>
        <w:rFonts w:ascii="Courier New" w:hAnsi="Courier New" w:cs="Courier New" w:hint="default"/>
      </w:rPr>
    </w:lvl>
    <w:lvl w:ilvl="2" w:tplc="10000005" w:tentative="1">
      <w:start w:val="1"/>
      <w:numFmt w:val="bullet"/>
      <w:lvlText w:val=""/>
      <w:lvlJc w:val="left"/>
      <w:pPr>
        <w:ind w:left="2585" w:hanging="360"/>
      </w:pPr>
      <w:rPr>
        <w:rFonts w:ascii="Wingdings" w:hAnsi="Wingdings" w:hint="default"/>
      </w:rPr>
    </w:lvl>
    <w:lvl w:ilvl="3" w:tplc="10000001" w:tentative="1">
      <w:start w:val="1"/>
      <w:numFmt w:val="bullet"/>
      <w:lvlText w:val=""/>
      <w:lvlJc w:val="left"/>
      <w:pPr>
        <w:ind w:left="3305" w:hanging="360"/>
      </w:pPr>
      <w:rPr>
        <w:rFonts w:ascii="Symbol" w:hAnsi="Symbol" w:hint="default"/>
      </w:rPr>
    </w:lvl>
    <w:lvl w:ilvl="4" w:tplc="10000003" w:tentative="1">
      <w:start w:val="1"/>
      <w:numFmt w:val="bullet"/>
      <w:lvlText w:val="o"/>
      <w:lvlJc w:val="left"/>
      <w:pPr>
        <w:ind w:left="4025" w:hanging="360"/>
      </w:pPr>
      <w:rPr>
        <w:rFonts w:ascii="Courier New" w:hAnsi="Courier New" w:cs="Courier New" w:hint="default"/>
      </w:rPr>
    </w:lvl>
    <w:lvl w:ilvl="5" w:tplc="10000005" w:tentative="1">
      <w:start w:val="1"/>
      <w:numFmt w:val="bullet"/>
      <w:lvlText w:val=""/>
      <w:lvlJc w:val="left"/>
      <w:pPr>
        <w:ind w:left="4745" w:hanging="360"/>
      </w:pPr>
      <w:rPr>
        <w:rFonts w:ascii="Wingdings" w:hAnsi="Wingdings" w:hint="default"/>
      </w:rPr>
    </w:lvl>
    <w:lvl w:ilvl="6" w:tplc="10000001" w:tentative="1">
      <w:start w:val="1"/>
      <w:numFmt w:val="bullet"/>
      <w:lvlText w:val=""/>
      <w:lvlJc w:val="left"/>
      <w:pPr>
        <w:ind w:left="5465" w:hanging="360"/>
      </w:pPr>
      <w:rPr>
        <w:rFonts w:ascii="Symbol" w:hAnsi="Symbol" w:hint="default"/>
      </w:rPr>
    </w:lvl>
    <w:lvl w:ilvl="7" w:tplc="10000003" w:tentative="1">
      <w:start w:val="1"/>
      <w:numFmt w:val="bullet"/>
      <w:lvlText w:val="o"/>
      <w:lvlJc w:val="left"/>
      <w:pPr>
        <w:ind w:left="6185" w:hanging="360"/>
      </w:pPr>
      <w:rPr>
        <w:rFonts w:ascii="Courier New" w:hAnsi="Courier New" w:cs="Courier New" w:hint="default"/>
      </w:rPr>
    </w:lvl>
    <w:lvl w:ilvl="8" w:tplc="10000005" w:tentative="1">
      <w:start w:val="1"/>
      <w:numFmt w:val="bullet"/>
      <w:lvlText w:val=""/>
      <w:lvlJc w:val="left"/>
      <w:pPr>
        <w:ind w:left="6905" w:hanging="360"/>
      </w:pPr>
      <w:rPr>
        <w:rFonts w:ascii="Wingdings" w:hAnsi="Wingdings" w:hint="default"/>
      </w:rPr>
    </w:lvl>
  </w:abstractNum>
  <w:abstractNum w:abstractNumId="3" w15:restartNumberingAfterBreak="0">
    <w:nsid w:val="667B4455"/>
    <w:multiLevelType w:val="hybridMultilevel"/>
    <w:tmpl w:val="4118B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725F84"/>
    <w:multiLevelType w:val="hybridMultilevel"/>
    <w:tmpl w:val="3A1C8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F716FE"/>
    <w:multiLevelType w:val="hybridMultilevel"/>
    <w:tmpl w:val="67B28B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7E56DB0"/>
    <w:multiLevelType w:val="hybridMultilevel"/>
    <w:tmpl w:val="87B48616"/>
    <w:lvl w:ilvl="0" w:tplc="80C69F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5349EA"/>
    <w:multiLevelType w:val="hybridMultilevel"/>
    <w:tmpl w:val="BA5E325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16cid:durableId="1070687969">
    <w:abstractNumId w:val="4"/>
  </w:num>
  <w:num w:numId="2" w16cid:durableId="677971823">
    <w:abstractNumId w:val="0"/>
  </w:num>
  <w:num w:numId="3" w16cid:durableId="205991784">
    <w:abstractNumId w:val="6"/>
  </w:num>
  <w:num w:numId="4" w16cid:durableId="718749249">
    <w:abstractNumId w:val="1"/>
  </w:num>
  <w:num w:numId="5" w16cid:durableId="243219850">
    <w:abstractNumId w:val="2"/>
  </w:num>
  <w:num w:numId="6" w16cid:durableId="498810209">
    <w:abstractNumId w:val="3"/>
  </w:num>
  <w:num w:numId="7" w16cid:durableId="36055512">
    <w:abstractNumId w:val="5"/>
  </w:num>
  <w:num w:numId="8" w16cid:durableId="2052030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9C"/>
    <w:rsid w:val="00011FF3"/>
    <w:rsid w:val="00095F0A"/>
    <w:rsid w:val="000C3B47"/>
    <w:rsid w:val="000D0504"/>
    <w:rsid w:val="001076DC"/>
    <w:rsid w:val="001400D8"/>
    <w:rsid w:val="00151019"/>
    <w:rsid w:val="001B1ED5"/>
    <w:rsid w:val="001B7CE3"/>
    <w:rsid w:val="001F2B34"/>
    <w:rsid w:val="00200CC3"/>
    <w:rsid w:val="002223DD"/>
    <w:rsid w:val="00247551"/>
    <w:rsid w:val="002D390F"/>
    <w:rsid w:val="002F3D5B"/>
    <w:rsid w:val="00304BFB"/>
    <w:rsid w:val="003173B5"/>
    <w:rsid w:val="0035726F"/>
    <w:rsid w:val="003661CE"/>
    <w:rsid w:val="00375F3F"/>
    <w:rsid w:val="003F3FC1"/>
    <w:rsid w:val="00402ACB"/>
    <w:rsid w:val="004136F3"/>
    <w:rsid w:val="00444549"/>
    <w:rsid w:val="00444D7D"/>
    <w:rsid w:val="00455F35"/>
    <w:rsid w:val="0049529C"/>
    <w:rsid w:val="00495F29"/>
    <w:rsid w:val="004D286E"/>
    <w:rsid w:val="004D75A3"/>
    <w:rsid w:val="00524583"/>
    <w:rsid w:val="005E2A56"/>
    <w:rsid w:val="005F5ADD"/>
    <w:rsid w:val="006406D9"/>
    <w:rsid w:val="006D38E6"/>
    <w:rsid w:val="0072511D"/>
    <w:rsid w:val="00790961"/>
    <w:rsid w:val="007C7D6B"/>
    <w:rsid w:val="007D39BD"/>
    <w:rsid w:val="008127B4"/>
    <w:rsid w:val="008129DB"/>
    <w:rsid w:val="00852138"/>
    <w:rsid w:val="00905530"/>
    <w:rsid w:val="00961C38"/>
    <w:rsid w:val="00973DCC"/>
    <w:rsid w:val="009A3898"/>
    <w:rsid w:val="009C4F88"/>
    <w:rsid w:val="009D6CC5"/>
    <w:rsid w:val="009E0ED7"/>
    <w:rsid w:val="00A11B50"/>
    <w:rsid w:val="00A3542B"/>
    <w:rsid w:val="00A44831"/>
    <w:rsid w:val="00A74B66"/>
    <w:rsid w:val="00A77A5F"/>
    <w:rsid w:val="00A81C1F"/>
    <w:rsid w:val="00A90A93"/>
    <w:rsid w:val="00AA71FB"/>
    <w:rsid w:val="00AD1BEC"/>
    <w:rsid w:val="00B03753"/>
    <w:rsid w:val="00B04510"/>
    <w:rsid w:val="00B17FD0"/>
    <w:rsid w:val="00B35211"/>
    <w:rsid w:val="00B57EE1"/>
    <w:rsid w:val="00B81755"/>
    <w:rsid w:val="00C2058C"/>
    <w:rsid w:val="00C6005D"/>
    <w:rsid w:val="00C93580"/>
    <w:rsid w:val="00CC681A"/>
    <w:rsid w:val="00CF54D0"/>
    <w:rsid w:val="00D032BA"/>
    <w:rsid w:val="00D169C5"/>
    <w:rsid w:val="00D5170B"/>
    <w:rsid w:val="00D73724"/>
    <w:rsid w:val="00DA5012"/>
    <w:rsid w:val="00E004D7"/>
    <w:rsid w:val="00E07006"/>
    <w:rsid w:val="00E076C2"/>
    <w:rsid w:val="00E44DCA"/>
    <w:rsid w:val="00E90043"/>
    <w:rsid w:val="00EF6657"/>
    <w:rsid w:val="00F0560B"/>
    <w:rsid w:val="00F21CCA"/>
    <w:rsid w:val="00F44C11"/>
    <w:rsid w:val="00FC72BC"/>
    <w:rsid w:val="00FD5E79"/>
    <w:rsid w:val="00FF2665"/>
    <w:rsid w:val="00FF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506B"/>
  <w15:chartTrackingRefBased/>
  <w15:docId w15:val="{0C907FF2-4A79-4F9A-8EBE-48B3803B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529C"/>
    <w:rPr>
      <w:color w:val="0000FF"/>
      <w:u w:val="single"/>
    </w:rPr>
  </w:style>
  <w:style w:type="paragraph" w:styleId="a5">
    <w:name w:val="List Paragraph"/>
    <w:basedOn w:val="a"/>
    <w:uiPriority w:val="34"/>
    <w:qFormat/>
    <w:rsid w:val="0049529C"/>
    <w:pPr>
      <w:ind w:left="720"/>
      <w:contextualSpacing/>
    </w:pPr>
  </w:style>
  <w:style w:type="paragraph" w:styleId="a6">
    <w:name w:val="header"/>
    <w:basedOn w:val="a"/>
    <w:link w:val="a7"/>
    <w:uiPriority w:val="99"/>
    <w:unhideWhenUsed/>
    <w:rsid w:val="008521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2138"/>
  </w:style>
  <w:style w:type="paragraph" w:styleId="a8">
    <w:name w:val="footer"/>
    <w:basedOn w:val="a"/>
    <w:link w:val="a9"/>
    <w:uiPriority w:val="99"/>
    <w:unhideWhenUsed/>
    <w:rsid w:val="008521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2138"/>
  </w:style>
  <w:style w:type="paragraph" w:styleId="aa">
    <w:name w:val="footnote text"/>
    <w:basedOn w:val="a"/>
    <w:link w:val="ab"/>
    <w:uiPriority w:val="99"/>
    <w:semiHidden/>
    <w:unhideWhenUsed/>
    <w:rsid w:val="001400D8"/>
    <w:pPr>
      <w:spacing w:after="0" w:line="240" w:lineRule="auto"/>
    </w:pPr>
    <w:rPr>
      <w:kern w:val="2"/>
      <w:sz w:val="20"/>
      <w:szCs w:val="20"/>
      <w14:ligatures w14:val="standardContextual"/>
    </w:rPr>
  </w:style>
  <w:style w:type="character" w:customStyle="1" w:styleId="ab">
    <w:name w:val="Текст сноски Знак"/>
    <w:basedOn w:val="a0"/>
    <w:link w:val="aa"/>
    <w:uiPriority w:val="99"/>
    <w:semiHidden/>
    <w:rsid w:val="001400D8"/>
    <w:rPr>
      <w:kern w:val="2"/>
      <w:sz w:val="20"/>
      <w:szCs w:val="20"/>
      <w14:ligatures w14:val="standardContextual"/>
    </w:rPr>
  </w:style>
  <w:style w:type="character" w:styleId="ac">
    <w:name w:val="footnote reference"/>
    <w:basedOn w:val="a0"/>
    <w:uiPriority w:val="99"/>
    <w:semiHidden/>
    <w:unhideWhenUsed/>
    <w:rsid w:val="001400D8"/>
    <w:rPr>
      <w:vertAlign w:val="superscript"/>
    </w:rPr>
  </w:style>
  <w:style w:type="table" w:styleId="ad">
    <w:name w:val="Table Grid"/>
    <w:basedOn w:val="a1"/>
    <w:uiPriority w:val="39"/>
    <w:rsid w:val="007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198328">
      <w:bodyDiv w:val="1"/>
      <w:marLeft w:val="0"/>
      <w:marRight w:val="0"/>
      <w:marTop w:val="0"/>
      <w:marBottom w:val="0"/>
      <w:divBdr>
        <w:top w:val="none" w:sz="0" w:space="0" w:color="auto"/>
        <w:left w:val="none" w:sz="0" w:space="0" w:color="auto"/>
        <w:bottom w:val="none" w:sz="0" w:space="0" w:color="auto"/>
        <w:right w:val="none" w:sz="0" w:space="0" w:color="auto"/>
      </w:divBdr>
    </w:div>
    <w:div w:id="11301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4126</Words>
  <Characters>23521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Спанова Асем</dc:creator>
  <cp:keywords/>
  <dc:description/>
  <cp:lastModifiedBy>Кабылбаева Меруерт</cp:lastModifiedBy>
  <cp:revision>17</cp:revision>
  <cp:lastPrinted>2024-07-19T05:39:00Z</cp:lastPrinted>
  <dcterms:created xsi:type="dcterms:W3CDTF">2024-07-19T05:29:00Z</dcterms:created>
  <dcterms:modified xsi:type="dcterms:W3CDTF">2024-07-23T05:16:00Z</dcterms:modified>
</cp:coreProperties>
</file>